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3394"/>
        <w:gridCol w:w="1196"/>
        <w:gridCol w:w="1355"/>
        <w:gridCol w:w="2597"/>
      </w:tblGrid>
      <w:tr w:rsidR="00EF5791" w:rsidRPr="00CA2A57" w14:paraId="7AF9CAD5" w14:textId="77777777" w:rsidTr="0003121D">
        <w:tc>
          <w:tcPr>
            <w:tcW w:w="6298" w:type="dxa"/>
            <w:gridSpan w:val="3"/>
          </w:tcPr>
          <w:p w14:paraId="396D66A4" w14:textId="7EBD2A11" w:rsidR="00EF5791" w:rsidRPr="00CA2A57" w:rsidRDefault="00EF5791" w:rsidP="00FF6793">
            <w:pPr>
              <w:tabs>
                <w:tab w:val="left" w:pos="3968"/>
              </w:tabs>
              <w:rPr>
                <w:rFonts w:cs="B Lotus"/>
                <w:color w:val="002060"/>
                <w:szCs w:val="24"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موضوع </w:t>
            </w:r>
            <w:r w:rsidR="0003121D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تدریس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FF6793">
              <w:rPr>
                <w:rFonts w:ascii="Calibri" w:eastAsia="Calibri" w:hAnsi="Calibri" w:cs="B Lotus" w:hint="cs"/>
                <w:szCs w:val="24"/>
                <w:rtl/>
              </w:rPr>
              <w:t>گفتاردرمانی در اختلالات صوت</w:t>
            </w:r>
          </w:p>
        </w:tc>
        <w:tc>
          <w:tcPr>
            <w:tcW w:w="3952" w:type="dxa"/>
            <w:gridSpan w:val="2"/>
          </w:tcPr>
          <w:p w14:paraId="35077AAB" w14:textId="2F291C5A" w:rsidR="00EF5791" w:rsidRPr="00CA2A57" w:rsidRDefault="00A8241E" w:rsidP="004C1F92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</w:t>
            </w:r>
            <w:r w:rsidR="0003121D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تدریس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17 ساعت نظری-</w:t>
            </w:r>
            <w:r w:rsidR="004C1F92">
              <w:rPr>
                <w:rFonts w:ascii="Calibri" w:eastAsia="Calibri" w:hAnsi="Calibri" w:cs="B Lotus" w:hint="cs"/>
                <w:szCs w:val="24"/>
                <w:rtl/>
              </w:rPr>
              <w:t>17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 xml:space="preserve"> ساعت عملی</w:t>
            </w:r>
          </w:p>
        </w:tc>
      </w:tr>
      <w:tr w:rsidR="00EF5791" w:rsidRPr="00CA2A57" w14:paraId="56B2943C" w14:textId="77777777" w:rsidTr="0003121D">
        <w:tc>
          <w:tcPr>
            <w:tcW w:w="6298" w:type="dxa"/>
            <w:gridSpan w:val="3"/>
          </w:tcPr>
          <w:p w14:paraId="5BE74FFA" w14:textId="24E977C6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پيش</w:t>
            </w:r>
            <w:r w:rsidR="0003121D">
              <w:rPr>
                <w:rFonts w:cs="B Lotus"/>
                <w:b/>
                <w:bCs/>
                <w:color w:val="002060"/>
                <w:szCs w:val="24"/>
                <w:rtl/>
              </w:rPr>
              <w:softHyphen/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نياز: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ندارد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</w:p>
        </w:tc>
        <w:tc>
          <w:tcPr>
            <w:tcW w:w="3952" w:type="dxa"/>
            <w:gridSpan w:val="2"/>
          </w:tcPr>
          <w:p w14:paraId="53F41ABD" w14:textId="5373A7CE" w:rsidR="00EF5791" w:rsidRPr="00CA2A57" w:rsidRDefault="00EF5791" w:rsidP="00291C9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دانشکده علوم پیراپزشکی</w:t>
            </w:r>
            <w:r w:rsidR="00FB6A84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7B0500">
              <w:rPr>
                <w:rFonts w:ascii="Calibri" w:eastAsia="Calibri" w:hAnsi="Calibri" w:cs="B Lotus" w:hint="cs"/>
                <w:szCs w:val="24"/>
                <w:rtl/>
              </w:rPr>
              <w:t>و توانبخشی</w:t>
            </w:r>
          </w:p>
        </w:tc>
      </w:tr>
      <w:tr w:rsidR="00EF5791" w:rsidRPr="00CA2A57" w14:paraId="73276851" w14:textId="77777777" w:rsidTr="0003121D">
        <w:tc>
          <w:tcPr>
            <w:tcW w:w="6298" w:type="dxa"/>
            <w:gridSpan w:val="3"/>
          </w:tcPr>
          <w:p w14:paraId="1BED97E4" w14:textId="311F4961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دانشجویان گفتاردرمانی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</w:p>
        </w:tc>
        <w:tc>
          <w:tcPr>
            <w:tcW w:w="3952" w:type="dxa"/>
            <w:gridSpan w:val="2"/>
          </w:tcPr>
          <w:p w14:paraId="04E8D45B" w14:textId="5F23683C"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کارشناسی ارشد</w:t>
            </w:r>
          </w:p>
        </w:tc>
      </w:tr>
      <w:tr w:rsidR="00572941" w:rsidRPr="00CA2A57" w14:paraId="417E1907" w14:textId="77777777" w:rsidTr="0003121D">
        <w:tc>
          <w:tcPr>
            <w:tcW w:w="1708" w:type="dxa"/>
          </w:tcPr>
          <w:p w14:paraId="49D9F3A5" w14:textId="6C62A9E6"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2</w:t>
            </w:r>
          </w:p>
        </w:tc>
        <w:tc>
          <w:tcPr>
            <w:tcW w:w="3394" w:type="dxa"/>
          </w:tcPr>
          <w:p w14:paraId="4964E379" w14:textId="417FCC66" w:rsidR="00572941" w:rsidRPr="00CA2A57" w:rsidRDefault="004C55AE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03121D" w:rsidRPr="0003121D">
              <w:rPr>
                <w:rFonts w:ascii="Calibri" w:eastAsia="Calibri" w:hAnsi="Calibri" w:cs="B Lotus" w:hint="cs"/>
                <w:szCs w:val="24"/>
                <w:rtl/>
              </w:rPr>
              <w:t>1 واحد نظری، 1 واحد عملی</w:t>
            </w:r>
          </w:p>
        </w:tc>
        <w:tc>
          <w:tcPr>
            <w:tcW w:w="2551" w:type="dxa"/>
            <w:gridSpan w:val="2"/>
          </w:tcPr>
          <w:p w14:paraId="3E776D54" w14:textId="244C166F" w:rsidR="00572941" w:rsidRPr="00CA2A57" w:rsidRDefault="00572941" w:rsidP="00195700">
            <w:pPr>
              <w:tabs>
                <w:tab w:val="left" w:pos="3968"/>
              </w:tabs>
              <w:rPr>
                <w:rFonts w:cs="B Lotus" w:hint="c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195700">
              <w:rPr>
                <w:rFonts w:ascii="Calibri" w:eastAsia="Calibri" w:hAnsi="Calibri" w:cs="B Lotus" w:hint="cs"/>
                <w:szCs w:val="24"/>
                <w:rtl/>
              </w:rPr>
              <w:t>دوم</w:t>
            </w:r>
          </w:p>
        </w:tc>
        <w:tc>
          <w:tcPr>
            <w:tcW w:w="2597" w:type="dxa"/>
          </w:tcPr>
          <w:p w14:paraId="06A9F73A" w14:textId="52F22391" w:rsidR="00572941" w:rsidRPr="00CA2A57" w:rsidRDefault="00572941" w:rsidP="001318ED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924A6B" w:rsidRPr="00924A6B">
              <w:rPr>
                <w:rFonts w:ascii="Calibri" w:eastAsia="Calibri" w:hAnsi="Calibri" w:cs="B Lotus" w:hint="cs"/>
                <w:szCs w:val="24"/>
                <w:rtl/>
              </w:rPr>
              <w:t>140</w:t>
            </w:r>
            <w:r w:rsidR="001318ED">
              <w:rPr>
                <w:rFonts w:ascii="Calibri" w:eastAsia="Calibri" w:hAnsi="Calibri" w:cs="B Lotus" w:hint="cs"/>
                <w:szCs w:val="24"/>
                <w:rtl/>
              </w:rPr>
              <w:t>4</w:t>
            </w:r>
            <w:r w:rsidR="00924A6B" w:rsidRPr="00924A6B">
              <w:rPr>
                <w:rFonts w:ascii="Calibri" w:eastAsia="Calibri" w:hAnsi="Calibri" w:cs="B Lotus" w:hint="cs"/>
                <w:szCs w:val="24"/>
                <w:rtl/>
              </w:rPr>
              <w:t>-140</w:t>
            </w:r>
            <w:r w:rsidR="001318ED">
              <w:rPr>
                <w:rFonts w:ascii="Calibri" w:eastAsia="Calibri" w:hAnsi="Calibri" w:cs="B Lotus" w:hint="cs"/>
                <w:szCs w:val="24"/>
                <w:rtl/>
              </w:rPr>
              <w:t>3</w:t>
            </w:r>
          </w:p>
        </w:tc>
      </w:tr>
      <w:tr w:rsidR="00572941" w:rsidRPr="00CA2A57" w14:paraId="2AABB14F" w14:textId="77777777" w:rsidTr="00E93EFC">
        <w:tc>
          <w:tcPr>
            <w:tcW w:w="10250" w:type="dxa"/>
            <w:gridSpan w:val="5"/>
          </w:tcPr>
          <w:p w14:paraId="1D92FAC9" w14:textId="2124968C" w:rsidR="00572941" w:rsidRPr="00CA2A57" w:rsidRDefault="00572941" w:rsidP="004C1F92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مدرس: </w:t>
            </w:r>
            <w:r w:rsidR="00291C9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دکتر </w:t>
            </w:r>
            <w:r w:rsidR="004C1F92">
              <w:rPr>
                <w:rFonts w:cs="B Lotus" w:hint="cs"/>
                <w:b/>
                <w:bCs/>
                <w:color w:val="002060"/>
                <w:szCs w:val="24"/>
                <w:rtl/>
              </w:rPr>
              <w:t>نسیبه سلطانی نژاد</w:t>
            </w:r>
          </w:p>
        </w:tc>
      </w:tr>
      <w:tr w:rsidR="0003121D" w:rsidRPr="00CA2A57" w14:paraId="09C39B96" w14:textId="77777777" w:rsidTr="00E93EFC">
        <w:tc>
          <w:tcPr>
            <w:tcW w:w="10250" w:type="dxa"/>
            <w:gridSpan w:val="5"/>
          </w:tcPr>
          <w:p w14:paraId="1D3B5F4C" w14:textId="5F85A767" w:rsidR="0003121D" w:rsidRPr="00CA2A57" w:rsidRDefault="0003121D" w:rsidP="00195700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به</w:t>
            </w:r>
            <w:r>
              <w:rPr>
                <w:rFonts w:cs="B Lotus"/>
                <w:b/>
                <w:bCs/>
                <w:color w:val="002060"/>
                <w:szCs w:val="24"/>
                <w:rtl/>
              </w:rPr>
              <w:softHyphen/>
            </w: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روز رسانی: </w:t>
            </w:r>
            <w:r w:rsidR="00195700">
              <w:rPr>
                <w:rFonts w:cs="B Lotus" w:hint="cs"/>
                <w:b/>
                <w:bCs/>
                <w:color w:val="002060"/>
                <w:szCs w:val="24"/>
                <w:rtl/>
              </w:rPr>
              <w:t>بهمن</w:t>
            </w:r>
            <w:bookmarkStart w:id="0" w:name="_GoBack"/>
            <w:bookmarkEnd w:id="0"/>
            <w:r w:rsidR="00291C9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140</w:t>
            </w:r>
            <w:r w:rsidR="00F55CE6">
              <w:rPr>
                <w:rFonts w:cs="B Lotus" w:hint="cs"/>
                <w:b/>
                <w:bCs/>
                <w:color w:val="002060"/>
                <w:szCs w:val="24"/>
                <w:rtl/>
              </w:rPr>
              <w:t>3</w:t>
            </w:r>
          </w:p>
        </w:tc>
      </w:tr>
    </w:tbl>
    <w:p w14:paraId="17BDF7B2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B3350" wp14:editId="28DC54E9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6DD432E4" w14:textId="0B83638E" w:rsidR="00572941" w:rsidRPr="00CA2A57" w:rsidRDefault="00CD2824" w:rsidP="00FF6793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03121D">
        <w:rPr>
          <w:rFonts w:cs="B Lotus" w:hint="cs"/>
          <w:color w:val="002060"/>
          <w:szCs w:val="24"/>
          <w:rtl/>
          <w:lang w:bidi="fa-IR"/>
        </w:rPr>
        <w:t xml:space="preserve"> </w:t>
      </w:r>
      <w:r w:rsidR="0003121D" w:rsidRPr="0003121D">
        <w:rPr>
          <w:rFonts w:ascii="Calibri" w:eastAsia="Calibri" w:hAnsi="Calibri" w:cs="B Lotus" w:hint="cs"/>
          <w:szCs w:val="24"/>
          <w:rtl/>
          <w:lang w:bidi="fa-IR"/>
        </w:rPr>
        <w:t>افزایش دانش</w:t>
      </w:r>
      <w:r w:rsidR="004C1F92">
        <w:rPr>
          <w:rFonts w:ascii="Calibri" w:eastAsia="Calibri" w:hAnsi="Calibri" w:cs="B Lotus" w:hint="cs"/>
          <w:szCs w:val="24"/>
          <w:rtl/>
          <w:lang w:bidi="fa-IR"/>
        </w:rPr>
        <w:t xml:space="preserve"> و </w:t>
      </w:r>
      <w:r w:rsidR="00FF6793">
        <w:rPr>
          <w:rFonts w:ascii="Calibri" w:eastAsia="Calibri" w:hAnsi="Calibri" w:cs="B Lotus" w:hint="cs"/>
          <w:szCs w:val="24"/>
          <w:rtl/>
          <w:lang w:bidi="fa-IR"/>
        </w:rPr>
        <w:t>مهارت</w:t>
      </w:r>
      <w:r w:rsidR="004C1F92">
        <w:rPr>
          <w:rFonts w:ascii="Calibri" w:eastAsia="Calibri" w:hAnsi="Calibri" w:cs="B Lotus" w:hint="cs"/>
          <w:szCs w:val="24"/>
          <w:rtl/>
          <w:lang w:bidi="fa-IR"/>
        </w:rPr>
        <w:t xml:space="preserve"> دانشجویان از </w:t>
      </w:r>
      <w:r w:rsidR="00FF6793">
        <w:rPr>
          <w:rFonts w:ascii="Calibri" w:eastAsia="Calibri" w:hAnsi="Calibri" w:cs="B Lotus" w:hint="cs"/>
          <w:szCs w:val="24"/>
          <w:rtl/>
          <w:lang w:bidi="fa-IR"/>
        </w:rPr>
        <w:t>آسیب شناسی، ارزیابی، تشخیص انواع اختلالات صوت با تاکید بر رویکرد فیزیولژیک</w:t>
      </w:r>
    </w:p>
    <w:p w14:paraId="00B13CC2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2A748F8E" w14:textId="632ABC73" w:rsidR="00CA2A57" w:rsidRDefault="00C93344" w:rsidP="00852DC7">
      <w:pPr>
        <w:tabs>
          <w:tab w:val="left" w:pos="1699"/>
          <w:tab w:val="left" w:pos="5101"/>
        </w:tabs>
        <w:spacing w:line="360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 xml:space="preserve">در پایان ترم دانشجو باید </w:t>
      </w:r>
      <w:r w:rsidR="00852DC7">
        <w:rPr>
          <w:rFonts w:cs="B Lotus" w:hint="cs"/>
          <w:b/>
          <w:bCs/>
          <w:szCs w:val="24"/>
          <w:rtl/>
          <w:lang w:bidi="fa-IR"/>
        </w:rPr>
        <w:t xml:space="preserve">توانایی های زیر را کسب کند </w:t>
      </w:r>
      <w:r w:rsidRPr="00CA2A57">
        <w:rPr>
          <w:rFonts w:cs="B Lotus" w:hint="cs"/>
          <w:b/>
          <w:bCs/>
          <w:szCs w:val="24"/>
          <w:rtl/>
          <w:lang w:bidi="fa-IR"/>
        </w:rPr>
        <w:t>:</w:t>
      </w:r>
    </w:p>
    <w:p w14:paraId="06AB3A7B" w14:textId="13A570CE" w:rsidR="00216651" w:rsidRPr="00FF6793" w:rsidRDefault="00FF6793" w:rsidP="00FF679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libri" w:eastAsia="Calibri" w:hAnsi="Calibri" w:cs="B Lotus"/>
          <w:szCs w:val="24"/>
          <w:rtl/>
          <w:lang w:bidi="fa-IR"/>
        </w:rPr>
      </w:pPr>
      <w:r w:rsidRPr="00FF6793">
        <w:rPr>
          <w:rFonts w:ascii="Calibri" w:eastAsia="Calibri" w:hAnsi="Calibri" w:cs="B Lotus" w:hint="cs"/>
          <w:szCs w:val="24"/>
          <w:rtl/>
          <w:lang w:bidi="fa-IR"/>
        </w:rPr>
        <w:t>آشنایی با آناتومی کارکردی و پاتوفیزیولوژی دیسفونی ناشی از</w:t>
      </w:r>
      <w:r w:rsidR="00A0004B" w:rsidRPr="00FF6793">
        <w:rPr>
          <w:rFonts w:ascii="Calibri" w:eastAsia="Calibri" w:hAnsi="Calibri" w:cs="B Lotus" w:hint="cs"/>
          <w:szCs w:val="24"/>
          <w:rtl/>
          <w:lang w:bidi="fa-IR"/>
        </w:rPr>
        <w:t xml:space="preserve"> </w:t>
      </w:r>
      <w:r w:rsidRPr="00FF6793">
        <w:rPr>
          <w:rFonts w:ascii="Calibri" w:eastAsia="Calibri" w:hAnsi="Calibri" w:cs="B Lotus"/>
          <w:szCs w:val="24"/>
          <w:lang w:bidi="fa-IR"/>
        </w:rPr>
        <w:t>MTD</w:t>
      </w:r>
    </w:p>
    <w:p w14:paraId="2571A425" w14:textId="410727DA" w:rsidR="00FF6793" w:rsidRDefault="00FF6793" w:rsidP="00FF679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libri" w:eastAsia="Calibri" w:hAnsi="Calibri" w:cs="B Lotus"/>
          <w:szCs w:val="24"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>آشنایی با ارزیابی های تکمیلی اختلالات صوت</w:t>
      </w:r>
    </w:p>
    <w:p w14:paraId="4A90BC8C" w14:textId="4CDDFC8A" w:rsidR="00FF6793" w:rsidRDefault="00FF6793" w:rsidP="00FF679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libri" w:eastAsia="Calibri" w:hAnsi="Calibri" w:cs="B Lotus"/>
          <w:szCs w:val="24"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>آشنایی درمان اختلالات صوت با تاکید بر رویکرد فیزیولوژیک و انجام عملی آن ها</w:t>
      </w:r>
    </w:p>
    <w:p w14:paraId="7B2E1817" w14:textId="0A27D1B6" w:rsidR="00FF6793" w:rsidRPr="00FF6793" w:rsidRDefault="00FF6793" w:rsidP="00FF679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Calibri" w:eastAsia="Calibri" w:hAnsi="Calibri" w:cs="B Lotus"/>
          <w:szCs w:val="24"/>
          <w:rtl/>
          <w:lang w:bidi="fa-IR"/>
        </w:rPr>
      </w:pPr>
      <w:r>
        <w:rPr>
          <w:rFonts w:ascii="Calibri" w:eastAsia="Calibri" w:hAnsi="Calibri" w:cs="B Lotus" w:hint="cs"/>
          <w:szCs w:val="24"/>
          <w:rtl/>
          <w:lang w:bidi="fa-IR"/>
        </w:rPr>
        <w:t xml:space="preserve">آشنایی با شیوه کد گذاری اختلالات صوت در چارچوب </w:t>
      </w:r>
      <w:r>
        <w:rPr>
          <w:rFonts w:ascii="Calibri" w:eastAsia="Calibri" w:hAnsi="Calibri" w:cs="B Lotus"/>
          <w:szCs w:val="24"/>
          <w:lang w:bidi="fa-IR"/>
        </w:rPr>
        <w:t>ICF</w:t>
      </w:r>
    </w:p>
    <w:p w14:paraId="1B5B1874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10C5EB11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6522"/>
        <w:gridCol w:w="2408"/>
      </w:tblGrid>
      <w:tr w:rsidR="00380DE8" w:rsidRPr="00CA2A57" w14:paraId="67365EB4" w14:textId="77777777" w:rsidTr="00CE31D9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13D7A540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6522" w:type="dxa"/>
            <w:shd w:val="clear" w:color="auto" w:fill="8DB3E2" w:themeFill="text2" w:themeFillTint="66"/>
          </w:tcPr>
          <w:p w14:paraId="52EB32F5" w14:textId="77777777" w:rsidR="00380DE8" w:rsidRPr="00CA2A57" w:rsidRDefault="00380DE8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2408" w:type="dxa"/>
            <w:shd w:val="clear" w:color="auto" w:fill="8DB3E2" w:themeFill="text2" w:themeFillTint="66"/>
          </w:tcPr>
          <w:p w14:paraId="240ECF60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173EF" w:rsidRPr="00CA2A57" w14:paraId="64792B56" w14:textId="77777777" w:rsidTr="008A376E">
        <w:trPr>
          <w:cantSplit/>
          <w:trHeight w:val="70"/>
        </w:trPr>
        <w:tc>
          <w:tcPr>
            <w:tcW w:w="991" w:type="dxa"/>
            <w:vAlign w:val="center"/>
          </w:tcPr>
          <w:p w14:paraId="2BDC0E83" w14:textId="1A149DE8" w:rsidR="00A173EF" w:rsidRPr="00CA2A57" w:rsidRDefault="007660CA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/>
                <w:szCs w:val="24"/>
              </w:rPr>
              <w:t>1</w:t>
            </w:r>
          </w:p>
        </w:tc>
        <w:tc>
          <w:tcPr>
            <w:tcW w:w="6522" w:type="dxa"/>
          </w:tcPr>
          <w:p w14:paraId="34257961" w14:textId="61DAB086" w:rsidR="00616EE9" w:rsidRPr="00CA2A57" w:rsidRDefault="00FF6793" w:rsidP="007660CA">
            <w:pPr>
              <w:jc w:val="both"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آشنایی با آناتومی کارکردی حنجره </w:t>
            </w:r>
            <w:r w:rsidR="007660CA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 و گردن </w:t>
            </w:r>
            <w:r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 xml:space="preserve">و لمس </w:t>
            </w:r>
            <w:r w:rsidR="007660CA">
              <w:rPr>
                <w:rFonts w:ascii="Calibri" w:eastAsia="Calibri" w:hAnsi="Calibri" w:cs="B Lotus" w:hint="cs"/>
                <w:szCs w:val="24"/>
                <w:rtl/>
                <w:lang w:bidi="fa-IR"/>
              </w:rPr>
              <w:t>آنها</w:t>
            </w:r>
          </w:p>
        </w:tc>
        <w:tc>
          <w:tcPr>
            <w:tcW w:w="2408" w:type="dxa"/>
            <w:vAlign w:val="center"/>
          </w:tcPr>
          <w:p w14:paraId="1CAE4426" w14:textId="601EC865" w:rsidR="00A173EF" w:rsidRPr="00CA2A57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3D0A7FB9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6F3E391C" w14:textId="7893E5E4" w:rsidR="00291C97" w:rsidRPr="00CA2A57" w:rsidRDefault="007660CA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/>
                <w:szCs w:val="24"/>
              </w:rPr>
              <w:t>2</w:t>
            </w:r>
          </w:p>
        </w:tc>
        <w:tc>
          <w:tcPr>
            <w:tcW w:w="6522" w:type="dxa"/>
          </w:tcPr>
          <w:p w14:paraId="4121E580" w14:textId="23884D12" w:rsidR="00291C97" w:rsidRPr="007660CA" w:rsidRDefault="007660CA" w:rsidP="007660CA">
            <w:pPr>
              <w:jc w:val="both"/>
              <w:rPr>
                <w:rFonts w:cs="B Lotus"/>
                <w:sz w:val="22"/>
                <w:szCs w:val="22"/>
              </w:rPr>
            </w:pPr>
            <w:r w:rsidRPr="007660CA">
              <w:rPr>
                <w:rFonts w:cs="B Lotus" w:hint="cs"/>
                <w:sz w:val="22"/>
                <w:szCs w:val="22"/>
                <w:rtl/>
              </w:rPr>
              <w:t xml:space="preserve">آشنایی با فیزیولوژی </w:t>
            </w:r>
            <w:r w:rsidRPr="007660CA">
              <w:rPr>
                <w:rFonts w:cs="B Lotus"/>
                <w:sz w:val="22"/>
                <w:szCs w:val="22"/>
              </w:rPr>
              <w:t>phonation</w:t>
            </w:r>
          </w:p>
        </w:tc>
        <w:tc>
          <w:tcPr>
            <w:tcW w:w="2408" w:type="dxa"/>
            <w:vAlign w:val="center"/>
          </w:tcPr>
          <w:p w14:paraId="4C6E42EE" w14:textId="5E4684FB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54C662A5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56D2BF30" w14:textId="08D01437" w:rsidR="00291C97" w:rsidRPr="00CA2A57" w:rsidRDefault="007660CA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/>
                <w:szCs w:val="24"/>
              </w:rPr>
              <w:t>3</w:t>
            </w:r>
          </w:p>
        </w:tc>
        <w:tc>
          <w:tcPr>
            <w:tcW w:w="6522" w:type="dxa"/>
          </w:tcPr>
          <w:p w14:paraId="6DFD6C40" w14:textId="760B1E92" w:rsidR="00291C97" w:rsidRPr="007660CA" w:rsidRDefault="007660CA" w:rsidP="008A376E">
            <w:pPr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پاتوفیزیولوژی دیسفونی ناشی از تنش عضلانی حنجره</w:t>
            </w:r>
          </w:p>
        </w:tc>
        <w:tc>
          <w:tcPr>
            <w:tcW w:w="2408" w:type="dxa"/>
            <w:vAlign w:val="center"/>
          </w:tcPr>
          <w:p w14:paraId="2E2ECEF5" w14:textId="74BF8EA9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8A376E" w:rsidRPr="00CA2A57" w14:paraId="5C9E49C9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7FA236C3" w14:textId="300D4B4C" w:rsidR="008A376E" w:rsidRDefault="007660CA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/>
                <w:szCs w:val="24"/>
              </w:rPr>
              <w:t>4</w:t>
            </w:r>
            <w:r w:rsidR="00177E3D">
              <w:rPr>
                <w:rFonts w:cs="B Lotus"/>
                <w:szCs w:val="24"/>
              </w:rPr>
              <w:t>,5</w:t>
            </w:r>
          </w:p>
        </w:tc>
        <w:tc>
          <w:tcPr>
            <w:tcW w:w="6522" w:type="dxa"/>
          </w:tcPr>
          <w:p w14:paraId="0D1BD566" w14:textId="1762FA30" w:rsidR="008A376E" w:rsidRPr="007660CA" w:rsidRDefault="007660CA" w:rsidP="008A376E">
            <w:pPr>
              <w:jc w:val="both"/>
              <w:rPr>
                <w:rFonts w:ascii="Calibri" w:eastAsia="Calibri" w:hAnsi="Calibri" w:cs="B Lotus"/>
                <w:sz w:val="22"/>
                <w:szCs w:val="22"/>
                <w:rtl/>
                <w:lang w:bidi="fa-IR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اختلالات نورولوژیک و تبدیلی صوت</w:t>
            </w:r>
          </w:p>
        </w:tc>
        <w:tc>
          <w:tcPr>
            <w:tcW w:w="2408" w:type="dxa"/>
            <w:vAlign w:val="center"/>
          </w:tcPr>
          <w:p w14:paraId="7FD65596" w14:textId="7D7EB2C8" w:rsidR="008A376E" w:rsidRPr="00C133A8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8A376E" w:rsidRPr="00CA2A57" w14:paraId="729B7EB1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0E3EBA0F" w14:textId="2BD15609" w:rsidR="008A376E" w:rsidRDefault="00177E3D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/>
                <w:szCs w:val="24"/>
              </w:rPr>
              <w:t>6</w:t>
            </w:r>
          </w:p>
        </w:tc>
        <w:tc>
          <w:tcPr>
            <w:tcW w:w="6522" w:type="dxa"/>
          </w:tcPr>
          <w:p w14:paraId="17748CA5" w14:textId="017D4840" w:rsidR="008A376E" w:rsidRPr="007660CA" w:rsidRDefault="007660CA" w:rsidP="008A376E">
            <w:pPr>
              <w:jc w:val="both"/>
              <w:rPr>
                <w:rFonts w:ascii="Calibri" w:eastAsia="Calibri" w:hAnsi="Calibri" w:cs="B Lotus"/>
                <w:sz w:val="22"/>
                <w:szCs w:val="22"/>
                <w:rtl/>
                <w:lang w:bidi="fa-IR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ارزیابی های شنیداری ادراکی صوت</w:t>
            </w:r>
          </w:p>
        </w:tc>
        <w:tc>
          <w:tcPr>
            <w:tcW w:w="2408" w:type="dxa"/>
            <w:vAlign w:val="center"/>
          </w:tcPr>
          <w:p w14:paraId="6D445C72" w14:textId="67855684" w:rsidR="008A376E" w:rsidRPr="00C133A8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177E3D" w:rsidRPr="00CA2A57" w14:paraId="15C6A499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1A9CA237" w14:textId="3D8A4986" w:rsidR="00177E3D" w:rsidRDefault="00177E3D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/>
                <w:szCs w:val="24"/>
              </w:rPr>
              <w:lastRenderedPageBreak/>
              <w:t>7</w:t>
            </w:r>
          </w:p>
        </w:tc>
        <w:tc>
          <w:tcPr>
            <w:tcW w:w="6522" w:type="dxa"/>
          </w:tcPr>
          <w:p w14:paraId="0607CA30" w14:textId="5FE285D7" w:rsidR="00177E3D" w:rsidRPr="00177E3D" w:rsidRDefault="00177E3D" w:rsidP="008A376E">
            <w:pPr>
              <w:jc w:val="both"/>
              <w:rPr>
                <w:rFonts w:ascii="Calibri" w:eastAsia="B Nazanin" w:hAnsi="Calibri" w:cs="B Lotus"/>
                <w:sz w:val="22"/>
                <w:szCs w:val="22"/>
                <w:rtl/>
                <w:lang w:bidi="fa-IR"/>
              </w:rPr>
            </w:pPr>
            <w:r w:rsidRPr="00177E3D">
              <w:rPr>
                <w:rFonts w:ascii="Calibri" w:eastAsia="B Nazanin" w:hAnsi="Calibri" w:cs="B Lotus" w:hint="cs"/>
                <w:sz w:val="22"/>
                <w:szCs w:val="22"/>
                <w:rtl/>
                <w:lang w:bidi="fa-IR"/>
              </w:rPr>
              <w:t>ارزیابی فیزیولژیک حنجره</w:t>
            </w:r>
          </w:p>
        </w:tc>
        <w:tc>
          <w:tcPr>
            <w:tcW w:w="2408" w:type="dxa"/>
            <w:vAlign w:val="center"/>
          </w:tcPr>
          <w:p w14:paraId="73E43B5F" w14:textId="33DBEA99" w:rsidR="00177E3D" w:rsidRDefault="00177E3D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8A376E" w:rsidRPr="00CA2A57" w14:paraId="07A9EB0D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0AFC7EA4" w14:textId="3247FB62" w:rsidR="008A376E" w:rsidRDefault="00177E3D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8و9</w:t>
            </w:r>
          </w:p>
        </w:tc>
        <w:tc>
          <w:tcPr>
            <w:tcW w:w="6522" w:type="dxa"/>
          </w:tcPr>
          <w:p w14:paraId="139301F8" w14:textId="447950C3" w:rsidR="008A376E" w:rsidRPr="007660CA" w:rsidRDefault="007660CA" w:rsidP="008A376E">
            <w:pPr>
              <w:jc w:val="both"/>
              <w:rPr>
                <w:rFonts w:ascii="Calibri" w:eastAsia="Calibri" w:hAnsi="Calibri" w:cs="B Lotus"/>
                <w:sz w:val="22"/>
                <w:szCs w:val="22"/>
                <w:rtl/>
                <w:lang w:bidi="fa-IR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صوت درمانی فیزیولوژیک: درمان های دستی حنجره- درمان تشدیدی- درمان تکیه گذاری و گرم کردن صدا</w:t>
            </w:r>
          </w:p>
        </w:tc>
        <w:tc>
          <w:tcPr>
            <w:tcW w:w="2408" w:type="dxa"/>
            <w:vAlign w:val="center"/>
          </w:tcPr>
          <w:p w14:paraId="09BF36E7" w14:textId="27B00212" w:rsidR="008A376E" w:rsidRPr="00C133A8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3D801061" w14:textId="77777777" w:rsidTr="008A376E">
        <w:trPr>
          <w:cantSplit/>
          <w:trHeight w:val="240"/>
        </w:trPr>
        <w:tc>
          <w:tcPr>
            <w:tcW w:w="991" w:type="dxa"/>
            <w:vAlign w:val="center"/>
          </w:tcPr>
          <w:p w14:paraId="59C34562" w14:textId="0899711B" w:rsidR="00291C97" w:rsidRPr="00CA2A57" w:rsidRDefault="00177E3D" w:rsidP="00177E3D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10</w:t>
            </w:r>
          </w:p>
        </w:tc>
        <w:tc>
          <w:tcPr>
            <w:tcW w:w="6522" w:type="dxa"/>
          </w:tcPr>
          <w:p w14:paraId="33499A97" w14:textId="48A6F646" w:rsidR="00291C97" w:rsidRPr="007660CA" w:rsidRDefault="007660CA" w:rsidP="008A376E">
            <w:pPr>
              <w:jc w:val="both"/>
              <w:rPr>
                <w:rFonts w:cs="B Lotus"/>
                <w:sz w:val="22"/>
                <w:szCs w:val="22"/>
                <w:lang w:bidi="fa-IR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 xml:space="preserve">انواع جراحی های حنجره </w:t>
            </w:r>
            <w:r w:rsidRPr="007660CA">
              <w:rPr>
                <w:rFonts w:cs="B Lotu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14:paraId="29BC7277" w14:textId="0245866D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3A604D76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75012836" w14:textId="6FD77D8E" w:rsidR="00291C97" w:rsidRPr="00CA2A57" w:rsidRDefault="00177E3D" w:rsidP="00177E3D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11</w:t>
            </w:r>
          </w:p>
        </w:tc>
        <w:tc>
          <w:tcPr>
            <w:tcW w:w="6522" w:type="dxa"/>
          </w:tcPr>
          <w:p w14:paraId="48708AB1" w14:textId="4E12246D" w:rsidR="00F55CE6" w:rsidRPr="007660CA" w:rsidRDefault="007660CA" w:rsidP="00291C97">
            <w:pPr>
              <w:rPr>
                <w:rFonts w:cs="B Lotus"/>
                <w:sz w:val="22"/>
                <w:szCs w:val="22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صوت درمانی پس از جراحی حنجره</w:t>
            </w:r>
          </w:p>
        </w:tc>
        <w:tc>
          <w:tcPr>
            <w:tcW w:w="2408" w:type="dxa"/>
            <w:vAlign w:val="center"/>
          </w:tcPr>
          <w:p w14:paraId="20857182" w14:textId="528CF769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5451DB1A" w14:textId="77777777" w:rsidTr="008A376E">
        <w:trPr>
          <w:cantSplit/>
          <w:trHeight w:val="225"/>
        </w:trPr>
        <w:tc>
          <w:tcPr>
            <w:tcW w:w="991" w:type="dxa"/>
            <w:vAlign w:val="center"/>
          </w:tcPr>
          <w:p w14:paraId="1B887B6A" w14:textId="10E656CE" w:rsidR="00291C97" w:rsidRPr="00CA2A57" w:rsidRDefault="00177E3D" w:rsidP="00177E3D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12</w:t>
            </w:r>
          </w:p>
        </w:tc>
        <w:tc>
          <w:tcPr>
            <w:tcW w:w="6522" w:type="dxa"/>
          </w:tcPr>
          <w:p w14:paraId="5DF3594A" w14:textId="46051149" w:rsidR="00291C97" w:rsidRPr="007660CA" w:rsidRDefault="007660CA" w:rsidP="00291C97">
            <w:pPr>
              <w:rPr>
                <w:rFonts w:cs="B Lotus"/>
                <w:sz w:val="22"/>
                <w:szCs w:val="22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 xml:space="preserve">آشنایی با کد دهی اختلالات صوت بر اساس </w:t>
            </w:r>
            <w:r w:rsidRPr="007660CA">
              <w:rPr>
                <w:rFonts w:cs="B Lotus"/>
                <w:sz w:val="22"/>
                <w:szCs w:val="22"/>
              </w:rPr>
              <w:t>ICF</w:t>
            </w:r>
          </w:p>
        </w:tc>
        <w:tc>
          <w:tcPr>
            <w:tcW w:w="2408" w:type="dxa"/>
            <w:vAlign w:val="center"/>
          </w:tcPr>
          <w:p w14:paraId="5BB5462C" w14:textId="697046CC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7284EEC9" w14:textId="77777777" w:rsidTr="008A376E">
        <w:trPr>
          <w:cantSplit/>
          <w:trHeight w:val="240"/>
        </w:trPr>
        <w:tc>
          <w:tcPr>
            <w:tcW w:w="991" w:type="dxa"/>
            <w:vAlign w:val="center"/>
          </w:tcPr>
          <w:p w14:paraId="634F5B78" w14:textId="7130236E" w:rsidR="00291C97" w:rsidRPr="00CA2A57" w:rsidRDefault="00177E3D" w:rsidP="00177E3D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13و14</w:t>
            </w:r>
          </w:p>
        </w:tc>
        <w:tc>
          <w:tcPr>
            <w:tcW w:w="6522" w:type="dxa"/>
          </w:tcPr>
          <w:p w14:paraId="7675016D" w14:textId="62B6426B" w:rsidR="00291C97" w:rsidRPr="007660CA" w:rsidRDefault="007660CA" w:rsidP="00291C97">
            <w:pPr>
              <w:rPr>
                <w:rFonts w:cs="B Lotus"/>
                <w:sz w:val="22"/>
                <w:szCs w:val="22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 xml:space="preserve">اجرای عملی درمان های دستی حنجره  </w:t>
            </w:r>
          </w:p>
        </w:tc>
        <w:tc>
          <w:tcPr>
            <w:tcW w:w="2408" w:type="dxa"/>
            <w:vAlign w:val="center"/>
          </w:tcPr>
          <w:p w14:paraId="01C4B5F3" w14:textId="09D7AD9B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1C3C2080" w14:textId="77777777" w:rsidTr="008A376E">
        <w:trPr>
          <w:cantSplit/>
          <w:trHeight w:val="210"/>
        </w:trPr>
        <w:tc>
          <w:tcPr>
            <w:tcW w:w="991" w:type="dxa"/>
            <w:vAlign w:val="center"/>
          </w:tcPr>
          <w:p w14:paraId="70C9881C" w14:textId="443993E7" w:rsidR="00291C97" w:rsidRPr="00CA2A57" w:rsidRDefault="00177E3D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15</w:t>
            </w:r>
          </w:p>
        </w:tc>
        <w:tc>
          <w:tcPr>
            <w:tcW w:w="6522" w:type="dxa"/>
          </w:tcPr>
          <w:p w14:paraId="7E778B16" w14:textId="1CDA479E" w:rsidR="00F55CE6" w:rsidRPr="007660CA" w:rsidRDefault="007660CA" w:rsidP="00291C97">
            <w:pPr>
              <w:rPr>
                <w:rFonts w:cs="B Lotus"/>
                <w:sz w:val="22"/>
                <w:szCs w:val="22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اجرای عملی صوت درمانی تشدیدی</w:t>
            </w:r>
          </w:p>
        </w:tc>
        <w:tc>
          <w:tcPr>
            <w:tcW w:w="2408" w:type="dxa"/>
            <w:vAlign w:val="center"/>
          </w:tcPr>
          <w:p w14:paraId="4B1FC101" w14:textId="2DBA0716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214D1664" w14:textId="77777777" w:rsidTr="008A376E">
        <w:trPr>
          <w:cantSplit/>
          <w:trHeight w:val="223"/>
        </w:trPr>
        <w:tc>
          <w:tcPr>
            <w:tcW w:w="991" w:type="dxa"/>
            <w:vAlign w:val="center"/>
          </w:tcPr>
          <w:p w14:paraId="49B79FDF" w14:textId="1B4800F4" w:rsidR="00291C97" w:rsidRPr="00CA2A57" w:rsidRDefault="00177E3D" w:rsidP="00177E3D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/>
                <w:szCs w:val="24"/>
              </w:rPr>
              <w:t>16</w:t>
            </w:r>
          </w:p>
        </w:tc>
        <w:tc>
          <w:tcPr>
            <w:tcW w:w="6522" w:type="dxa"/>
          </w:tcPr>
          <w:p w14:paraId="247D11E5" w14:textId="7C923A2A" w:rsidR="00291C97" w:rsidRPr="007660CA" w:rsidRDefault="007660CA" w:rsidP="00291C97">
            <w:pPr>
              <w:rPr>
                <w:rFonts w:cs="B Lotus"/>
                <w:sz w:val="22"/>
                <w:szCs w:val="22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اجرای عملی روش های گرم کردن صدا</w:t>
            </w:r>
          </w:p>
        </w:tc>
        <w:tc>
          <w:tcPr>
            <w:tcW w:w="2408" w:type="dxa"/>
            <w:vAlign w:val="center"/>
          </w:tcPr>
          <w:p w14:paraId="6D243689" w14:textId="00886C15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0ED4D170" w14:textId="77777777" w:rsidTr="008A376E">
        <w:trPr>
          <w:cantSplit/>
          <w:trHeight w:val="384"/>
        </w:trPr>
        <w:tc>
          <w:tcPr>
            <w:tcW w:w="991" w:type="dxa"/>
            <w:vAlign w:val="center"/>
          </w:tcPr>
          <w:p w14:paraId="2560AE1B" w14:textId="5E6A43EA" w:rsidR="00291C97" w:rsidRPr="00CA2A57" w:rsidRDefault="00177E3D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/>
                <w:szCs w:val="24"/>
              </w:rPr>
              <w:t>17</w:t>
            </w:r>
          </w:p>
        </w:tc>
        <w:tc>
          <w:tcPr>
            <w:tcW w:w="6522" w:type="dxa"/>
          </w:tcPr>
          <w:p w14:paraId="090408FF" w14:textId="0F4788F3" w:rsidR="00291C97" w:rsidRPr="007660CA" w:rsidRDefault="007660CA" w:rsidP="00291C97">
            <w:pPr>
              <w:rPr>
                <w:rFonts w:cs="B Lotus"/>
                <w:sz w:val="22"/>
                <w:szCs w:val="22"/>
                <w:rtl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>اجرای عملی صوت درمانی به شیوه ی تکیه گذاری</w:t>
            </w:r>
          </w:p>
        </w:tc>
        <w:tc>
          <w:tcPr>
            <w:tcW w:w="2408" w:type="dxa"/>
            <w:vAlign w:val="center"/>
          </w:tcPr>
          <w:p w14:paraId="7AD9C12D" w14:textId="57107736" w:rsidR="00291C97" w:rsidRPr="00CA2A57" w:rsidRDefault="002363EE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291C97" w:rsidRPr="00CA2A57" w14:paraId="51BFB4FF" w14:textId="77777777" w:rsidTr="008A376E">
        <w:trPr>
          <w:cantSplit/>
          <w:trHeight w:val="391"/>
        </w:trPr>
        <w:tc>
          <w:tcPr>
            <w:tcW w:w="991" w:type="dxa"/>
            <w:vAlign w:val="center"/>
          </w:tcPr>
          <w:p w14:paraId="1573735B" w14:textId="218BBCB1" w:rsidR="00291C97" w:rsidRPr="00CA2A57" w:rsidRDefault="00177E3D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/>
                <w:szCs w:val="24"/>
              </w:rPr>
              <w:t>18</w:t>
            </w:r>
          </w:p>
        </w:tc>
        <w:tc>
          <w:tcPr>
            <w:tcW w:w="6522" w:type="dxa"/>
          </w:tcPr>
          <w:p w14:paraId="091D3058" w14:textId="0F320A60" w:rsidR="00F55CE6" w:rsidRPr="007660CA" w:rsidRDefault="007660CA" w:rsidP="00291C97">
            <w:pPr>
              <w:rPr>
                <w:rFonts w:cs="B Lotus"/>
                <w:sz w:val="22"/>
                <w:szCs w:val="22"/>
              </w:rPr>
            </w:pPr>
            <w:r w:rsidRPr="007660CA">
              <w:rPr>
                <w:rFonts w:ascii="B Nazanin" w:eastAsia="B Nazanin" w:hAnsi="B Nazanin" w:cs="B Lotus"/>
                <w:sz w:val="22"/>
                <w:szCs w:val="22"/>
                <w:rtl/>
              </w:rPr>
              <w:t xml:space="preserve">مشاهده فیلم های جراحی حنجره </w:t>
            </w:r>
          </w:p>
        </w:tc>
        <w:tc>
          <w:tcPr>
            <w:tcW w:w="2408" w:type="dxa"/>
            <w:vAlign w:val="center"/>
          </w:tcPr>
          <w:p w14:paraId="3FD461FB" w14:textId="0C4D42ED" w:rsidR="00291C97" w:rsidRPr="00CA2A57" w:rsidRDefault="002363EE" w:rsidP="008A376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  <w:tr w:rsidR="00177E3D" w:rsidRPr="00CA2A57" w14:paraId="6C8752F8" w14:textId="77777777" w:rsidTr="008A376E">
        <w:trPr>
          <w:cantSplit/>
          <w:trHeight w:val="391"/>
        </w:trPr>
        <w:tc>
          <w:tcPr>
            <w:tcW w:w="991" w:type="dxa"/>
            <w:vAlign w:val="center"/>
          </w:tcPr>
          <w:p w14:paraId="49014A52" w14:textId="12169EED" w:rsidR="00177E3D" w:rsidRDefault="00177E3D" w:rsidP="008A376E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19</w:t>
            </w:r>
          </w:p>
        </w:tc>
        <w:tc>
          <w:tcPr>
            <w:tcW w:w="6522" w:type="dxa"/>
          </w:tcPr>
          <w:p w14:paraId="518D01BB" w14:textId="5B9605AA" w:rsidR="00177E3D" w:rsidRPr="007660CA" w:rsidRDefault="00177E3D" w:rsidP="00291C97">
            <w:pPr>
              <w:rPr>
                <w:rFonts w:ascii="B Nazanin" w:eastAsia="B Nazanin" w:hAnsi="B Nazanin" w:cs="B Lotus"/>
                <w:sz w:val="22"/>
                <w:szCs w:val="22"/>
                <w:rtl/>
              </w:rPr>
            </w:pPr>
            <w:r>
              <w:rPr>
                <w:rFonts w:ascii="B Nazanin" w:eastAsia="B Nazanin" w:hAnsi="B Nazanin" w:cs="B Lotus" w:hint="cs"/>
                <w:sz w:val="22"/>
                <w:szCs w:val="22"/>
                <w:rtl/>
              </w:rPr>
              <w:t>توانبخشی گفتار  قبل و بعد از سرطان های حنجره</w:t>
            </w:r>
          </w:p>
        </w:tc>
        <w:tc>
          <w:tcPr>
            <w:tcW w:w="2408" w:type="dxa"/>
            <w:vAlign w:val="center"/>
          </w:tcPr>
          <w:p w14:paraId="298849E3" w14:textId="0DD9A9BF" w:rsidR="00177E3D" w:rsidRDefault="00177E3D" w:rsidP="008A376E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سلطانی نژاد</w:t>
            </w:r>
          </w:p>
        </w:tc>
      </w:tr>
    </w:tbl>
    <w:p w14:paraId="5B3F157B" w14:textId="77777777"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36438715" w14:textId="77777777" w:rsidR="00CE31D9" w:rsidRDefault="00CE31D9" w:rsidP="00CE31D9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164FB8ED" w14:textId="02E0BD35" w:rsidR="002363EE" w:rsidRDefault="002363EE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2363EE">
        <w:rPr>
          <w:rFonts w:cs="B Lotus" w:hint="c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حضوری</w:t>
      </w:r>
      <w:r w:rsidR="00177E3D">
        <w:rPr>
          <w:rFonts w:cs="B Lotus" w:hint="cs"/>
          <w:szCs w:val="24"/>
          <w:rtl/>
          <w:lang w:bidi="fa-IR"/>
        </w:rPr>
        <w:t xml:space="preserve"> ، در موارد تعطیلات غیر مترقبه؛ مجازی</w:t>
      </w:r>
    </w:p>
    <w:p w14:paraId="57A21422" w14:textId="6C6DCBB8" w:rsidR="00CE31D9" w:rsidRDefault="002363EE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سخنرانی تعاملی</w:t>
      </w:r>
    </w:p>
    <w:p w14:paraId="4B2D4CF3" w14:textId="74A406E3" w:rsidR="00F55CE6" w:rsidRDefault="00F55CE6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کنفرانس</w:t>
      </w:r>
    </w:p>
    <w:p w14:paraId="53A91811" w14:textId="0017D035" w:rsidR="00177E3D" w:rsidRDefault="00177E3D" w:rsidP="002363EE">
      <w:p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استفاده از اسلاید، فیلم و اجرا روش های ارزیابی و درمان به شیوه عملی</w:t>
      </w:r>
    </w:p>
    <w:p w14:paraId="7FEB3E94" w14:textId="77777777" w:rsidR="00CE31D9" w:rsidRDefault="00CE31D9" w:rsidP="00CE31D9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7ECCB8FC" w14:textId="62C999A4" w:rsidR="00CE31D9" w:rsidRPr="00E37785" w:rsidRDefault="00CE31D9" w:rsidP="00CE31D9">
      <w:pPr>
        <w:spacing w:line="336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/>
          <w:szCs w:val="24"/>
          <w:rtl/>
          <w:lang w:bidi="fa-IR"/>
        </w:rPr>
        <w:t xml:space="preserve">الف) حضور </w:t>
      </w:r>
      <w:r w:rsidR="002363EE">
        <w:rPr>
          <w:rFonts w:cs="B Lotus" w:hint="cs"/>
          <w:szCs w:val="24"/>
          <w:rtl/>
          <w:lang w:bidi="fa-IR"/>
        </w:rPr>
        <w:t xml:space="preserve">فعال </w:t>
      </w:r>
      <w:r w:rsidRPr="00E37785">
        <w:rPr>
          <w:rFonts w:cs="B Lotus"/>
          <w:szCs w:val="24"/>
          <w:rtl/>
          <w:lang w:bidi="fa-IR"/>
        </w:rPr>
        <w:t>در کلاس با مطالعه قبل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و مرور مطالب قبل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در ابتدا</w:t>
      </w:r>
      <w:r w:rsidRPr="00E37785">
        <w:rPr>
          <w:rFonts w:cs="B Lotus" w:hint="cs"/>
          <w:szCs w:val="24"/>
          <w:rtl/>
          <w:lang w:bidi="fa-IR"/>
        </w:rPr>
        <w:t>ی</w:t>
      </w:r>
      <w:r w:rsidRPr="00E37785">
        <w:rPr>
          <w:rFonts w:cs="B Lotus"/>
          <w:szCs w:val="24"/>
          <w:rtl/>
          <w:lang w:bidi="fa-IR"/>
        </w:rPr>
        <w:t xml:space="preserve"> هر کلاس</w:t>
      </w:r>
      <w:r w:rsidR="00F55CE6">
        <w:rPr>
          <w:rFonts w:cs="B Lotus" w:hint="cs"/>
          <w:szCs w:val="24"/>
          <w:rtl/>
          <w:lang w:bidi="fa-IR"/>
        </w:rPr>
        <w:t xml:space="preserve"> و ارائه کنفرانس</w:t>
      </w:r>
    </w:p>
    <w:p w14:paraId="70222850" w14:textId="416326D9" w:rsidR="002363EE" w:rsidRDefault="00CE31D9" w:rsidP="00CE31D9">
      <w:pPr>
        <w:spacing w:line="336" w:lineRule="auto"/>
        <w:jc w:val="both"/>
        <w:rPr>
          <w:rFonts w:cs="B Lotus"/>
          <w:szCs w:val="24"/>
          <w:rtl/>
          <w:lang w:bidi="fa-IR"/>
        </w:rPr>
      </w:pPr>
      <w:r w:rsidRPr="00E37785">
        <w:rPr>
          <w:rFonts w:cs="B Lotus" w:hint="eastAsia"/>
          <w:szCs w:val="24"/>
          <w:rtl/>
          <w:lang w:bidi="fa-IR"/>
        </w:rPr>
        <w:t>ب</w:t>
      </w:r>
      <w:r w:rsidRPr="00E37785">
        <w:rPr>
          <w:rFonts w:cs="B Lotus"/>
          <w:szCs w:val="24"/>
          <w:rtl/>
          <w:lang w:bidi="fa-IR"/>
        </w:rPr>
        <w:t>)</w:t>
      </w:r>
      <w:r w:rsidR="002363EE">
        <w:rPr>
          <w:rFonts w:cs="B Lotus" w:hint="cs"/>
          <w:szCs w:val="24"/>
          <w:rtl/>
          <w:lang w:bidi="fa-IR"/>
        </w:rPr>
        <w:t xml:space="preserve"> پژوهش</w:t>
      </w:r>
    </w:p>
    <w:p w14:paraId="0EE19A41" w14:textId="41A4BF04" w:rsidR="00CE31D9" w:rsidRDefault="002363EE" w:rsidP="00177E3D">
      <w:pPr>
        <w:spacing w:line="336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ج)</w:t>
      </w:r>
      <w:r w:rsidR="00CE31D9" w:rsidRPr="00E37785">
        <w:rPr>
          <w:rFonts w:cs="B Lotus"/>
          <w:szCs w:val="24"/>
          <w:rtl/>
          <w:lang w:bidi="fa-IR"/>
        </w:rPr>
        <w:t xml:space="preserve"> </w:t>
      </w:r>
      <w:r w:rsidR="00CE31D9" w:rsidRPr="00CE31D9">
        <w:rPr>
          <w:rFonts w:cs="B Lotus" w:hint="cs"/>
          <w:szCs w:val="24"/>
          <w:rtl/>
          <w:lang w:bidi="fa-IR"/>
        </w:rPr>
        <w:t>اجرای روش</w:t>
      </w:r>
      <w:r w:rsidR="00CE31D9" w:rsidRPr="00CE31D9">
        <w:rPr>
          <w:rFonts w:cs="B Lotus"/>
          <w:szCs w:val="24"/>
          <w:rtl/>
          <w:lang w:bidi="fa-IR"/>
        </w:rPr>
        <w:softHyphen/>
      </w:r>
      <w:r w:rsidR="00CE31D9" w:rsidRPr="00CE31D9">
        <w:rPr>
          <w:rFonts w:cs="B Lotus" w:hint="cs"/>
          <w:szCs w:val="24"/>
          <w:rtl/>
          <w:lang w:bidi="fa-IR"/>
        </w:rPr>
        <w:t>های ارزیابی</w:t>
      </w:r>
      <w:r w:rsidR="004121BE">
        <w:rPr>
          <w:rFonts w:cs="B Lotus" w:hint="cs"/>
          <w:szCs w:val="24"/>
          <w:rtl/>
          <w:lang w:bidi="fa-IR"/>
        </w:rPr>
        <w:t xml:space="preserve"> و درمان</w:t>
      </w:r>
      <w:r w:rsidR="00CE31D9" w:rsidRPr="00CE31D9">
        <w:rPr>
          <w:rFonts w:cs="B Lotus" w:hint="cs"/>
          <w:szCs w:val="24"/>
          <w:rtl/>
          <w:lang w:bidi="fa-IR"/>
        </w:rPr>
        <w:t xml:space="preserve"> </w:t>
      </w:r>
      <w:r w:rsidR="00177E3D">
        <w:rPr>
          <w:rFonts w:cs="B Lotus" w:hint="cs"/>
          <w:szCs w:val="24"/>
          <w:rtl/>
          <w:lang w:bidi="fa-IR"/>
        </w:rPr>
        <w:t xml:space="preserve"> بر اساس روش های آموزش داده شده</w:t>
      </w:r>
    </w:p>
    <w:p w14:paraId="7FE76914" w14:textId="77777777" w:rsidR="00CE31D9" w:rsidRPr="00790517" w:rsidRDefault="00CE31D9" w:rsidP="00CE31D9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79051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79051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79051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6BB730AE" w14:textId="0F14D96D" w:rsidR="00CE31D9" w:rsidRPr="00790517" w:rsidRDefault="00CE31D9" w:rsidP="004121BE">
      <w:pPr>
        <w:pStyle w:val="ListParagraph"/>
        <w:numPr>
          <w:ilvl w:val="0"/>
          <w:numId w:val="23"/>
        </w:numPr>
        <w:spacing w:line="360" w:lineRule="auto"/>
        <w:jc w:val="both"/>
        <w:rPr>
          <w:rFonts w:cs="B Lotus"/>
          <w:szCs w:val="24"/>
          <w:lang w:bidi="fa-IR"/>
        </w:rPr>
      </w:pPr>
      <w:r w:rsidRPr="00790517">
        <w:rPr>
          <w:rFonts w:cs="B Lotus" w:hint="cs"/>
          <w:szCs w:val="24"/>
          <w:rtl/>
          <w:lang w:bidi="fa-IR"/>
        </w:rPr>
        <w:t>ارائه تکالیف</w:t>
      </w:r>
    </w:p>
    <w:p w14:paraId="6DD36C55" w14:textId="2E5F0A24" w:rsidR="00CE31D9" w:rsidRPr="00790517" w:rsidRDefault="00CE31D9" w:rsidP="004121BE">
      <w:pPr>
        <w:pStyle w:val="ListParagraph"/>
        <w:numPr>
          <w:ilvl w:val="0"/>
          <w:numId w:val="23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790517">
        <w:rPr>
          <w:rFonts w:cs="B Lotus" w:hint="cs"/>
          <w:szCs w:val="24"/>
          <w:rtl/>
          <w:lang w:bidi="fa-IR"/>
        </w:rPr>
        <w:t>آزمون میان ترم</w:t>
      </w:r>
    </w:p>
    <w:p w14:paraId="62EFF316" w14:textId="0D2EE3EB" w:rsidR="00CE31D9" w:rsidRPr="00790517" w:rsidRDefault="00CE31D9" w:rsidP="004121BE">
      <w:pPr>
        <w:numPr>
          <w:ilvl w:val="0"/>
          <w:numId w:val="23"/>
        </w:numPr>
        <w:spacing w:line="360" w:lineRule="auto"/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790517">
        <w:rPr>
          <w:rFonts w:cs="B Lotus"/>
          <w:szCs w:val="24"/>
          <w:rtl/>
          <w:lang w:bidi="fa-IR"/>
        </w:rPr>
        <w:t xml:space="preserve">آزمون </w:t>
      </w:r>
      <w:r w:rsidRPr="00790517">
        <w:rPr>
          <w:rFonts w:cs="B Lotus" w:hint="cs"/>
          <w:szCs w:val="24"/>
          <w:rtl/>
          <w:lang w:bidi="fa-IR"/>
        </w:rPr>
        <w:t>پایان</w:t>
      </w:r>
      <w:r w:rsidRPr="00790517">
        <w:rPr>
          <w:rFonts w:cs="B Lotus"/>
          <w:szCs w:val="24"/>
          <w:rtl/>
          <w:lang w:bidi="fa-IR"/>
        </w:rPr>
        <w:t xml:space="preserve"> ترم</w:t>
      </w:r>
    </w:p>
    <w:p w14:paraId="3EFD70E1" w14:textId="77777777" w:rsidR="00620690" w:rsidRPr="00CA2A57" w:rsidRDefault="00CD2824" w:rsidP="004C55AE">
      <w:pPr>
        <w:spacing w:line="360" w:lineRule="auto"/>
        <w:rPr>
          <w:rFonts w:cs="B Lotus"/>
          <w:szCs w:val="24"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2DE22102" w14:textId="716F76FA" w:rsidR="00CB08C7" w:rsidRPr="00CB08C7" w:rsidRDefault="00CB08C7" w:rsidP="00CB08C7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szCs w:val="24"/>
          <w:lang w:bidi="fa-IR"/>
        </w:rPr>
      </w:pPr>
      <w:proofErr w:type="spellStart"/>
      <w:r w:rsidRPr="00CB08C7">
        <w:rPr>
          <w:szCs w:val="24"/>
          <w:lang w:bidi="fa-IR"/>
        </w:rPr>
        <w:t>Steple</w:t>
      </w:r>
      <w:proofErr w:type="spellEnd"/>
      <w:r w:rsidRPr="00CB08C7">
        <w:rPr>
          <w:szCs w:val="24"/>
          <w:lang w:bidi="fa-IR"/>
        </w:rPr>
        <w:t xml:space="preserve"> JC, Roy N, clinical voice pathology: theory and management: plural publishing.</w:t>
      </w:r>
    </w:p>
    <w:p w14:paraId="2C3A9B09" w14:textId="77777777" w:rsidR="00CB08C7" w:rsidRDefault="00CB08C7" w:rsidP="00CB08C7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szCs w:val="24"/>
          <w:lang w:bidi="fa-IR"/>
        </w:rPr>
      </w:pPr>
      <w:r w:rsidRPr="00CB08C7">
        <w:rPr>
          <w:szCs w:val="24"/>
          <w:lang w:bidi="fa-IR"/>
        </w:rPr>
        <w:t xml:space="preserve">Daniel R. </w:t>
      </w:r>
      <w:proofErr w:type="gramStart"/>
      <w:r w:rsidRPr="00CB08C7">
        <w:rPr>
          <w:szCs w:val="24"/>
          <w:lang w:bidi="fa-IR"/>
        </w:rPr>
        <w:t>Boone ,</w:t>
      </w:r>
      <w:proofErr w:type="gramEnd"/>
      <w:r w:rsidRPr="00CB08C7">
        <w:rPr>
          <w:szCs w:val="24"/>
          <w:lang w:bidi="fa-IR"/>
        </w:rPr>
        <w:t xml:space="preserve"> Stephen C. McFarlane. "The Voice and Voice Therap</w:t>
      </w:r>
      <w:r>
        <w:rPr>
          <w:szCs w:val="24"/>
          <w:lang w:bidi="fa-IR"/>
        </w:rPr>
        <w:t xml:space="preserve">y. New </w:t>
      </w:r>
      <w:proofErr w:type="spellStart"/>
      <w:r>
        <w:rPr>
          <w:szCs w:val="24"/>
          <w:lang w:bidi="fa-IR"/>
        </w:rPr>
        <w:t>Jersy</w:t>
      </w:r>
      <w:proofErr w:type="spellEnd"/>
      <w:r>
        <w:rPr>
          <w:szCs w:val="24"/>
          <w:lang w:bidi="fa-IR"/>
        </w:rPr>
        <w:t>: Englewood cliffs.</w:t>
      </w:r>
    </w:p>
    <w:p w14:paraId="6984970A" w14:textId="09733B20" w:rsidR="00CB08C7" w:rsidRDefault="00CB08C7" w:rsidP="00CB08C7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szCs w:val="24"/>
          <w:lang w:bidi="fa-IR"/>
        </w:rPr>
      </w:pPr>
      <w:proofErr w:type="spellStart"/>
      <w:r>
        <w:rPr>
          <w:szCs w:val="24"/>
          <w:lang w:bidi="fa-IR"/>
        </w:rPr>
        <w:t>Arenson</w:t>
      </w:r>
      <w:proofErr w:type="spellEnd"/>
      <w:r>
        <w:rPr>
          <w:szCs w:val="24"/>
          <w:lang w:bidi="fa-IR"/>
        </w:rPr>
        <w:t>. E Arnold. "</w:t>
      </w:r>
      <w:proofErr w:type="gramStart"/>
      <w:r>
        <w:rPr>
          <w:szCs w:val="24"/>
          <w:lang w:bidi="fa-IR"/>
        </w:rPr>
        <w:t>c</w:t>
      </w:r>
      <w:r w:rsidRPr="00CB08C7">
        <w:rPr>
          <w:szCs w:val="24"/>
          <w:lang w:bidi="fa-IR"/>
        </w:rPr>
        <w:t>linical</w:t>
      </w:r>
      <w:proofErr w:type="gramEnd"/>
      <w:r w:rsidRPr="00CB08C7">
        <w:rPr>
          <w:szCs w:val="24"/>
          <w:lang w:bidi="fa-IR"/>
        </w:rPr>
        <w:t xml:space="preserve"> voice disorder (3rd </w:t>
      </w:r>
      <w:proofErr w:type="spellStart"/>
      <w:r w:rsidRPr="00CB08C7">
        <w:rPr>
          <w:szCs w:val="24"/>
          <w:lang w:bidi="fa-IR"/>
        </w:rPr>
        <w:t>Eddition</w:t>
      </w:r>
      <w:proofErr w:type="spellEnd"/>
      <w:r w:rsidRPr="00CB08C7">
        <w:rPr>
          <w:szCs w:val="24"/>
          <w:lang w:bidi="fa-IR"/>
        </w:rPr>
        <w:t xml:space="preserve">). London: </w:t>
      </w:r>
      <w:proofErr w:type="spellStart"/>
      <w:r w:rsidRPr="00CB08C7">
        <w:rPr>
          <w:szCs w:val="24"/>
          <w:lang w:bidi="fa-IR"/>
        </w:rPr>
        <w:t>Thieme</w:t>
      </w:r>
      <w:proofErr w:type="spellEnd"/>
      <w:r w:rsidRPr="00CB08C7">
        <w:rPr>
          <w:szCs w:val="24"/>
          <w:lang w:bidi="fa-IR"/>
        </w:rPr>
        <w:t>.</w:t>
      </w:r>
    </w:p>
    <w:p w14:paraId="2650E338" w14:textId="798D7375" w:rsidR="00CB08C7" w:rsidRDefault="00CB08C7" w:rsidP="00CB08C7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szCs w:val="24"/>
          <w:lang w:bidi="fa-IR"/>
        </w:rPr>
      </w:pPr>
      <w:proofErr w:type="spellStart"/>
      <w:r>
        <w:rPr>
          <w:szCs w:val="24"/>
          <w:lang w:bidi="fa-IR"/>
        </w:rPr>
        <w:t>Sataloff</w:t>
      </w:r>
      <w:proofErr w:type="spellEnd"/>
      <w:r>
        <w:rPr>
          <w:szCs w:val="24"/>
          <w:lang w:bidi="fa-IR"/>
        </w:rPr>
        <w:t xml:space="preserve"> R.T. "v</w:t>
      </w:r>
      <w:r w:rsidRPr="00CB08C7">
        <w:rPr>
          <w:szCs w:val="24"/>
          <w:lang w:bidi="fa-IR"/>
        </w:rPr>
        <w:t>oice science". Plural</w:t>
      </w:r>
      <w:r>
        <w:rPr>
          <w:szCs w:val="24"/>
          <w:lang w:bidi="fa-IR"/>
        </w:rPr>
        <w:t xml:space="preserve"> publishing. </w:t>
      </w:r>
      <w:proofErr w:type="spellStart"/>
      <w:r>
        <w:rPr>
          <w:szCs w:val="24"/>
          <w:lang w:bidi="fa-IR"/>
        </w:rPr>
        <w:t>Sandiego</w:t>
      </w:r>
      <w:proofErr w:type="spellEnd"/>
      <w:r>
        <w:rPr>
          <w:szCs w:val="24"/>
          <w:lang w:bidi="fa-IR"/>
        </w:rPr>
        <w:t>.  Oxford.</w:t>
      </w:r>
    </w:p>
    <w:p w14:paraId="30CC19EC" w14:textId="4D4E05C6" w:rsidR="00CB08C7" w:rsidRPr="00CB08C7" w:rsidRDefault="00CB08C7" w:rsidP="00CB08C7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szCs w:val="24"/>
          <w:lang w:bidi="fa-IR"/>
        </w:rPr>
      </w:pPr>
      <w:proofErr w:type="spellStart"/>
      <w:r>
        <w:rPr>
          <w:szCs w:val="24"/>
          <w:lang w:bidi="fa-IR"/>
        </w:rPr>
        <w:t>Sataloff</w:t>
      </w:r>
      <w:proofErr w:type="spellEnd"/>
      <w:r>
        <w:rPr>
          <w:szCs w:val="24"/>
          <w:lang w:bidi="fa-IR"/>
        </w:rPr>
        <w:t xml:space="preserve"> R.T. "c</w:t>
      </w:r>
      <w:r w:rsidRPr="00CB08C7">
        <w:rPr>
          <w:szCs w:val="24"/>
          <w:lang w:bidi="fa-IR"/>
        </w:rPr>
        <w:t xml:space="preserve">linical assessment of voice". Plural publishing. </w:t>
      </w:r>
      <w:proofErr w:type="spellStart"/>
      <w:r w:rsidRPr="00CB08C7">
        <w:rPr>
          <w:szCs w:val="24"/>
          <w:lang w:bidi="fa-IR"/>
        </w:rPr>
        <w:t>Sandiego</w:t>
      </w:r>
      <w:proofErr w:type="spellEnd"/>
      <w:r w:rsidRPr="00CB08C7">
        <w:rPr>
          <w:szCs w:val="24"/>
          <w:lang w:bidi="fa-IR"/>
        </w:rPr>
        <w:t>.  Oxford</w:t>
      </w:r>
    </w:p>
    <w:p w14:paraId="3C05549F" w14:textId="46D45982" w:rsidR="00CB08C7" w:rsidRDefault="00CB08C7" w:rsidP="00CB08C7">
      <w:pPr>
        <w:pStyle w:val="ListParagraph"/>
        <w:numPr>
          <w:ilvl w:val="0"/>
          <w:numId w:val="25"/>
        </w:numPr>
        <w:bidi w:val="0"/>
        <w:spacing w:line="360" w:lineRule="auto"/>
        <w:jc w:val="both"/>
        <w:rPr>
          <w:szCs w:val="24"/>
          <w:lang w:bidi="fa-IR"/>
        </w:rPr>
      </w:pPr>
      <w:proofErr w:type="spellStart"/>
      <w:r>
        <w:rPr>
          <w:szCs w:val="24"/>
          <w:lang w:bidi="fa-IR"/>
        </w:rPr>
        <w:t>Sataloff</w:t>
      </w:r>
      <w:proofErr w:type="spellEnd"/>
      <w:r>
        <w:rPr>
          <w:szCs w:val="24"/>
          <w:lang w:bidi="fa-IR"/>
        </w:rPr>
        <w:t xml:space="preserve"> R.T. "t</w:t>
      </w:r>
      <w:r w:rsidRPr="00CB08C7">
        <w:rPr>
          <w:szCs w:val="24"/>
          <w:lang w:bidi="fa-IR"/>
        </w:rPr>
        <w:t>reatment of voice disorders". Plural</w:t>
      </w:r>
      <w:r>
        <w:rPr>
          <w:szCs w:val="24"/>
          <w:lang w:bidi="fa-IR"/>
        </w:rPr>
        <w:t xml:space="preserve"> publishing. </w:t>
      </w:r>
      <w:proofErr w:type="spellStart"/>
      <w:r>
        <w:rPr>
          <w:szCs w:val="24"/>
          <w:lang w:bidi="fa-IR"/>
        </w:rPr>
        <w:t>Sandiego</w:t>
      </w:r>
      <w:proofErr w:type="spellEnd"/>
      <w:r>
        <w:rPr>
          <w:szCs w:val="24"/>
          <w:lang w:bidi="fa-IR"/>
        </w:rPr>
        <w:t>.  Oxford.</w:t>
      </w:r>
    </w:p>
    <w:sectPr w:rsidR="00CB08C7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4D124" w14:textId="77777777" w:rsidR="00123C6C" w:rsidRDefault="00123C6C" w:rsidP="00A54D21">
      <w:r>
        <w:separator/>
      </w:r>
    </w:p>
  </w:endnote>
  <w:endnote w:type="continuationSeparator" w:id="0">
    <w:p w14:paraId="6BDE796D" w14:textId="77777777" w:rsidR="00123C6C" w:rsidRDefault="00123C6C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14:paraId="522C154C" w14:textId="39846E17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195700">
          <w:rPr>
            <w:noProof/>
            <w:lang w:bidi="ar-IQ"/>
          </w:rPr>
          <w:t>3</w:t>
        </w:r>
        <w:r>
          <w:rPr>
            <w:noProof/>
          </w:rPr>
          <w:fldChar w:fldCharType="end"/>
        </w:r>
      </w:p>
    </w:sdtContent>
  </w:sdt>
  <w:p w14:paraId="0039D89C" w14:textId="77777777"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8A6E2" w14:textId="77777777" w:rsidR="00123C6C" w:rsidRDefault="00123C6C" w:rsidP="00A54D21">
      <w:r>
        <w:separator/>
      </w:r>
    </w:p>
  </w:footnote>
  <w:footnote w:type="continuationSeparator" w:id="0">
    <w:p w14:paraId="2E5F0BEB" w14:textId="77777777" w:rsidR="00123C6C" w:rsidRDefault="00123C6C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F54CB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64DFCC5C" wp14:editId="78AFC0AE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BCD2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097FDC8F" wp14:editId="7213894F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F5A58" w14:textId="148BED8A"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طرح درس</w:t>
                          </w:r>
                          <w:r w:rsidR="00924A6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 در اختلالات صداهای گفتار</w:t>
                          </w: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</w:t>
                          </w:r>
                          <w:r w:rsidR="00924A6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FDC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14:paraId="7EFF5A58" w14:textId="148BED8A"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طرح درس</w:t>
                    </w:r>
                    <w:r w:rsidR="00924A6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 در اختلالات صداهای گفتار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</w:t>
                    </w:r>
                    <w:r w:rsidR="00924A6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1C0C979D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7D8B2" w14:textId="021C5F5A" w:rsidR="004339CA" w:rsidRDefault="00572941" w:rsidP="004D1D6C">
    <w:pPr>
      <w:pStyle w:val="Header"/>
      <w:tabs>
        <w:tab w:val="clear" w:pos="9360"/>
        <w:tab w:val="left" w:pos="690"/>
        <w:tab w:val="left" w:pos="1860"/>
        <w:tab w:val="left" w:pos="2775"/>
        <w:tab w:val="center" w:pos="5130"/>
        <w:tab w:val="left" w:pos="9325"/>
      </w:tabs>
      <w:bidi/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05EE23A3" wp14:editId="32929A39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2ED8B" w14:textId="60FCCAC4"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طرح درس</w:t>
                          </w:r>
                          <w:r w:rsidR="004D1D6C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924A6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گفتاردرمانی در اختلالات صداهای گفتار</w:t>
                          </w: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4D1D6C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EE23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14:paraId="3702ED8B" w14:textId="60FCCAC4" w:rsidR="00EF5791" w:rsidRPr="0052400A" w:rsidRDefault="0052400A" w:rsidP="004C55AE">
                    <w:pPr>
                      <w:rPr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طرح درس</w:t>
                    </w:r>
                    <w:r w:rsidR="004D1D6C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924A6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گفتاردرمانی در اختلالات صداهای گفتار</w:t>
                    </w: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4D1D6C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66FAF">
      <w:rPr>
        <w:noProof/>
      </w:rPr>
      <w:drawing>
        <wp:inline distT="0" distB="0" distL="0" distR="0" wp14:anchorId="0DF28176" wp14:editId="2B5D4018">
          <wp:extent cx="1057275" cy="1617980"/>
          <wp:effectExtent l="0" t="0" r="9525" b="1270"/>
          <wp:docPr id="61" name="Picture 6" descr="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61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1D6C">
      <w:rPr>
        <w:rtl/>
      </w:rPr>
      <w:tab/>
    </w:r>
  </w:p>
  <w:p w14:paraId="48A10A6B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3370A359" wp14:editId="033763E1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329C"/>
    <w:multiLevelType w:val="hybridMultilevel"/>
    <w:tmpl w:val="6AB6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5BD2"/>
    <w:multiLevelType w:val="hybridMultilevel"/>
    <w:tmpl w:val="AD320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0107"/>
    <w:multiLevelType w:val="hybridMultilevel"/>
    <w:tmpl w:val="5358F1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A2278"/>
    <w:multiLevelType w:val="hybridMultilevel"/>
    <w:tmpl w:val="2BB62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721F"/>
    <w:multiLevelType w:val="hybridMultilevel"/>
    <w:tmpl w:val="CCD81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41213"/>
    <w:multiLevelType w:val="hybridMultilevel"/>
    <w:tmpl w:val="B70A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35B83"/>
    <w:multiLevelType w:val="hybridMultilevel"/>
    <w:tmpl w:val="ACFCEA82"/>
    <w:lvl w:ilvl="0" w:tplc="BE427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F1F16"/>
    <w:multiLevelType w:val="hybridMultilevel"/>
    <w:tmpl w:val="84A66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976F4"/>
    <w:multiLevelType w:val="hybridMultilevel"/>
    <w:tmpl w:val="60A64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17"/>
  </w:num>
  <w:num w:numId="8">
    <w:abstractNumId w:val="23"/>
  </w:num>
  <w:num w:numId="9">
    <w:abstractNumId w:val="20"/>
  </w:num>
  <w:num w:numId="10">
    <w:abstractNumId w:val="2"/>
  </w:num>
  <w:num w:numId="11">
    <w:abstractNumId w:val="10"/>
  </w:num>
  <w:num w:numId="12">
    <w:abstractNumId w:val="15"/>
  </w:num>
  <w:num w:numId="13">
    <w:abstractNumId w:val="18"/>
  </w:num>
  <w:num w:numId="14">
    <w:abstractNumId w:val="8"/>
  </w:num>
  <w:num w:numId="15">
    <w:abstractNumId w:val="4"/>
  </w:num>
  <w:num w:numId="16">
    <w:abstractNumId w:val="12"/>
  </w:num>
  <w:num w:numId="17">
    <w:abstractNumId w:val="3"/>
  </w:num>
  <w:num w:numId="18">
    <w:abstractNumId w:val="5"/>
  </w:num>
  <w:num w:numId="19">
    <w:abstractNumId w:val="21"/>
  </w:num>
  <w:num w:numId="20">
    <w:abstractNumId w:val="6"/>
  </w:num>
  <w:num w:numId="21">
    <w:abstractNumId w:val="22"/>
  </w:num>
  <w:num w:numId="22">
    <w:abstractNumId w:val="13"/>
  </w:num>
  <w:num w:numId="23">
    <w:abstractNumId w:val="1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260E8"/>
    <w:rsid w:val="0003121D"/>
    <w:rsid w:val="00036901"/>
    <w:rsid w:val="00055B26"/>
    <w:rsid w:val="0005763B"/>
    <w:rsid w:val="000B47DA"/>
    <w:rsid w:val="000C005D"/>
    <w:rsid w:val="0010428C"/>
    <w:rsid w:val="0010559F"/>
    <w:rsid w:val="00123C6C"/>
    <w:rsid w:val="001257B8"/>
    <w:rsid w:val="00126684"/>
    <w:rsid w:val="001318ED"/>
    <w:rsid w:val="001409D7"/>
    <w:rsid w:val="00143F4C"/>
    <w:rsid w:val="00160AB3"/>
    <w:rsid w:val="00162485"/>
    <w:rsid w:val="00176668"/>
    <w:rsid w:val="00177E3D"/>
    <w:rsid w:val="00195700"/>
    <w:rsid w:val="001A116F"/>
    <w:rsid w:val="001B4790"/>
    <w:rsid w:val="001B670F"/>
    <w:rsid w:val="001D2DBE"/>
    <w:rsid w:val="001D788B"/>
    <w:rsid w:val="001F73C0"/>
    <w:rsid w:val="00204BAB"/>
    <w:rsid w:val="00215BEB"/>
    <w:rsid w:val="00216651"/>
    <w:rsid w:val="002326AF"/>
    <w:rsid w:val="0023460D"/>
    <w:rsid w:val="002363EE"/>
    <w:rsid w:val="00241AC3"/>
    <w:rsid w:val="002477D8"/>
    <w:rsid w:val="002627A9"/>
    <w:rsid w:val="0026496E"/>
    <w:rsid w:val="00285872"/>
    <w:rsid w:val="00291C97"/>
    <w:rsid w:val="002F1565"/>
    <w:rsid w:val="002F499F"/>
    <w:rsid w:val="002F71D5"/>
    <w:rsid w:val="00307182"/>
    <w:rsid w:val="00312F78"/>
    <w:rsid w:val="003149CB"/>
    <w:rsid w:val="00317050"/>
    <w:rsid w:val="0032709D"/>
    <w:rsid w:val="00331EEB"/>
    <w:rsid w:val="003544E6"/>
    <w:rsid w:val="0036109A"/>
    <w:rsid w:val="00371254"/>
    <w:rsid w:val="00380DE8"/>
    <w:rsid w:val="003831C5"/>
    <w:rsid w:val="00392A6C"/>
    <w:rsid w:val="003B2601"/>
    <w:rsid w:val="003D2123"/>
    <w:rsid w:val="003D61F1"/>
    <w:rsid w:val="003E5F22"/>
    <w:rsid w:val="004002CB"/>
    <w:rsid w:val="004121BE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16FA"/>
    <w:rsid w:val="004C1F92"/>
    <w:rsid w:val="004C55AE"/>
    <w:rsid w:val="004D1D6C"/>
    <w:rsid w:val="005007F7"/>
    <w:rsid w:val="005014BB"/>
    <w:rsid w:val="00523AC7"/>
    <w:rsid w:val="0052400A"/>
    <w:rsid w:val="00530C99"/>
    <w:rsid w:val="0054600C"/>
    <w:rsid w:val="00550998"/>
    <w:rsid w:val="00565382"/>
    <w:rsid w:val="00572941"/>
    <w:rsid w:val="00597BD3"/>
    <w:rsid w:val="005A2C21"/>
    <w:rsid w:val="005A5DA9"/>
    <w:rsid w:val="005B14F7"/>
    <w:rsid w:val="005B2C3A"/>
    <w:rsid w:val="005E0A9F"/>
    <w:rsid w:val="006120A4"/>
    <w:rsid w:val="00616EE9"/>
    <w:rsid w:val="00620690"/>
    <w:rsid w:val="0062643F"/>
    <w:rsid w:val="00627566"/>
    <w:rsid w:val="00631311"/>
    <w:rsid w:val="0063563F"/>
    <w:rsid w:val="00685AAC"/>
    <w:rsid w:val="006B5BBD"/>
    <w:rsid w:val="006D4955"/>
    <w:rsid w:val="006D774E"/>
    <w:rsid w:val="006E5337"/>
    <w:rsid w:val="006E73D5"/>
    <w:rsid w:val="006E7F30"/>
    <w:rsid w:val="006F49D6"/>
    <w:rsid w:val="00721187"/>
    <w:rsid w:val="007433C0"/>
    <w:rsid w:val="007618AB"/>
    <w:rsid w:val="007660CA"/>
    <w:rsid w:val="007701C1"/>
    <w:rsid w:val="00771221"/>
    <w:rsid w:val="00777446"/>
    <w:rsid w:val="007828DF"/>
    <w:rsid w:val="00787892"/>
    <w:rsid w:val="00790D97"/>
    <w:rsid w:val="00792693"/>
    <w:rsid w:val="007B0500"/>
    <w:rsid w:val="007D01FE"/>
    <w:rsid w:val="007E13EF"/>
    <w:rsid w:val="007E7129"/>
    <w:rsid w:val="007F16EA"/>
    <w:rsid w:val="007F56B2"/>
    <w:rsid w:val="00821D78"/>
    <w:rsid w:val="00825BCB"/>
    <w:rsid w:val="00852DC7"/>
    <w:rsid w:val="00855C5D"/>
    <w:rsid w:val="008637E0"/>
    <w:rsid w:val="00863C43"/>
    <w:rsid w:val="00872DA5"/>
    <w:rsid w:val="0089345C"/>
    <w:rsid w:val="008A2EB9"/>
    <w:rsid w:val="008A376E"/>
    <w:rsid w:val="008B0D3A"/>
    <w:rsid w:val="008D02E9"/>
    <w:rsid w:val="008E379E"/>
    <w:rsid w:val="008E57C9"/>
    <w:rsid w:val="008F1559"/>
    <w:rsid w:val="008F2E3F"/>
    <w:rsid w:val="008F3B5F"/>
    <w:rsid w:val="00905611"/>
    <w:rsid w:val="00924A6B"/>
    <w:rsid w:val="00925A01"/>
    <w:rsid w:val="009379CD"/>
    <w:rsid w:val="0095356F"/>
    <w:rsid w:val="00966FAF"/>
    <w:rsid w:val="009909DD"/>
    <w:rsid w:val="009A56FE"/>
    <w:rsid w:val="009A741E"/>
    <w:rsid w:val="009B3891"/>
    <w:rsid w:val="009D0121"/>
    <w:rsid w:val="00A0004B"/>
    <w:rsid w:val="00A173EF"/>
    <w:rsid w:val="00A207E6"/>
    <w:rsid w:val="00A32CF8"/>
    <w:rsid w:val="00A54D21"/>
    <w:rsid w:val="00A642E6"/>
    <w:rsid w:val="00A75660"/>
    <w:rsid w:val="00A8241E"/>
    <w:rsid w:val="00AA0482"/>
    <w:rsid w:val="00AA3317"/>
    <w:rsid w:val="00AB3821"/>
    <w:rsid w:val="00AC3AD1"/>
    <w:rsid w:val="00AC73E9"/>
    <w:rsid w:val="00AD64B9"/>
    <w:rsid w:val="00AF049E"/>
    <w:rsid w:val="00AF1B3A"/>
    <w:rsid w:val="00B177AE"/>
    <w:rsid w:val="00B32DA7"/>
    <w:rsid w:val="00B407DD"/>
    <w:rsid w:val="00B479A2"/>
    <w:rsid w:val="00B63BA8"/>
    <w:rsid w:val="00B721A0"/>
    <w:rsid w:val="00B80274"/>
    <w:rsid w:val="00B87524"/>
    <w:rsid w:val="00B90602"/>
    <w:rsid w:val="00B90B57"/>
    <w:rsid w:val="00B91C5A"/>
    <w:rsid w:val="00B9740D"/>
    <w:rsid w:val="00BA09CC"/>
    <w:rsid w:val="00BA30D2"/>
    <w:rsid w:val="00BA6F62"/>
    <w:rsid w:val="00BC2492"/>
    <w:rsid w:val="00BC35FC"/>
    <w:rsid w:val="00BE0B5F"/>
    <w:rsid w:val="00BF0E18"/>
    <w:rsid w:val="00C002AB"/>
    <w:rsid w:val="00C01AD0"/>
    <w:rsid w:val="00C27247"/>
    <w:rsid w:val="00C309A3"/>
    <w:rsid w:val="00C42A2A"/>
    <w:rsid w:val="00C64D05"/>
    <w:rsid w:val="00C76DC2"/>
    <w:rsid w:val="00C924B1"/>
    <w:rsid w:val="00C92EA8"/>
    <w:rsid w:val="00C93344"/>
    <w:rsid w:val="00CA2A57"/>
    <w:rsid w:val="00CB08C7"/>
    <w:rsid w:val="00CD2824"/>
    <w:rsid w:val="00CE31D9"/>
    <w:rsid w:val="00CE5720"/>
    <w:rsid w:val="00D040F3"/>
    <w:rsid w:val="00D04ADA"/>
    <w:rsid w:val="00D20CA7"/>
    <w:rsid w:val="00D26520"/>
    <w:rsid w:val="00D338FC"/>
    <w:rsid w:val="00D631F6"/>
    <w:rsid w:val="00D75822"/>
    <w:rsid w:val="00D949D4"/>
    <w:rsid w:val="00DB4BE9"/>
    <w:rsid w:val="00E01C00"/>
    <w:rsid w:val="00E05414"/>
    <w:rsid w:val="00E13631"/>
    <w:rsid w:val="00E46546"/>
    <w:rsid w:val="00E50A4F"/>
    <w:rsid w:val="00E5783A"/>
    <w:rsid w:val="00E75FF5"/>
    <w:rsid w:val="00EA7BAB"/>
    <w:rsid w:val="00EB48FE"/>
    <w:rsid w:val="00EB6626"/>
    <w:rsid w:val="00EC2683"/>
    <w:rsid w:val="00ED5C37"/>
    <w:rsid w:val="00EE4F12"/>
    <w:rsid w:val="00EF5791"/>
    <w:rsid w:val="00F05A42"/>
    <w:rsid w:val="00F06569"/>
    <w:rsid w:val="00F16763"/>
    <w:rsid w:val="00F44425"/>
    <w:rsid w:val="00F55CE6"/>
    <w:rsid w:val="00F5680A"/>
    <w:rsid w:val="00F65183"/>
    <w:rsid w:val="00F65B93"/>
    <w:rsid w:val="00F731C8"/>
    <w:rsid w:val="00F76B50"/>
    <w:rsid w:val="00F90F0D"/>
    <w:rsid w:val="00FB6A84"/>
    <w:rsid w:val="00FF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2C5AE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B247-CAD0-44B6-AF26-E2BE8C8A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Nasibeh SoltaniNezhad (Ph.D)</cp:lastModifiedBy>
  <cp:revision>9</cp:revision>
  <cp:lastPrinted>2018-03-01T09:27:00Z</cp:lastPrinted>
  <dcterms:created xsi:type="dcterms:W3CDTF">2024-09-22T05:14:00Z</dcterms:created>
  <dcterms:modified xsi:type="dcterms:W3CDTF">2025-02-22T06:42:00Z</dcterms:modified>
</cp:coreProperties>
</file>